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6" w:rsidRDefault="00A37976" w:rsidP="00A37976">
      <w:pPr>
        <w:tabs>
          <w:tab w:val="left" w:pos="4545"/>
        </w:tabs>
        <w:rPr>
          <w:rFonts w:eastAsia="Calibri" w:cs="Times New Roman"/>
          <w:i/>
          <w:sz w:val="24"/>
          <w:szCs w:val="24"/>
        </w:rPr>
      </w:pPr>
    </w:p>
    <w:p w:rsidR="00A37976" w:rsidRPr="00E7256E" w:rsidRDefault="00A37976" w:rsidP="00E7256E">
      <w:pPr>
        <w:ind w:firstLine="5387"/>
        <w:jc w:val="center"/>
        <w:rPr>
          <w:rFonts w:eastAsia="Calibri" w:cs="Times New Roman"/>
          <w:i/>
          <w:sz w:val="24"/>
          <w:szCs w:val="24"/>
        </w:rPr>
      </w:pPr>
      <w:r w:rsidRPr="00132B3F">
        <w:rPr>
          <w:rFonts w:eastAsia="Calibri" w:cs="Times New Roman"/>
          <w:i/>
          <w:sz w:val="24"/>
          <w:szCs w:val="24"/>
        </w:rPr>
        <w:t>Приложение №</w:t>
      </w:r>
      <w:r w:rsidR="000E0A2A" w:rsidRPr="000E0A2A">
        <w:rPr>
          <w:rFonts w:eastAsia="Calibri" w:cs="Times New Roman"/>
          <w:i/>
          <w:sz w:val="24"/>
          <w:szCs w:val="24"/>
        </w:rPr>
        <w:t xml:space="preserve"> </w:t>
      </w:r>
      <w:r w:rsidR="000E0A2A" w:rsidRPr="00E7256E">
        <w:rPr>
          <w:rFonts w:eastAsia="Calibri" w:cs="Times New Roman"/>
          <w:i/>
          <w:sz w:val="24"/>
          <w:szCs w:val="24"/>
        </w:rPr>
        <w:t>6</w:t>
      </w:r>
    </w:p>
    <w:p w:rsidR="00A37976" w:rsidRDefault="00A37976" w:rsidP="00E7256E">
      <w:pPr>
        <w:ind w:right="-2" w:firstLine="5387"/>
        <w:jc w:val="center"/>
        <w:rPr>
          <w:rFonts w:eastAsia="Calibri" w:cs="Times New Roman"/>
          <w:i/>
          <w:sz w:val="24"/>
          <w:szCs w:val="24"/>
        </w:rPr>
      </w:pPr>
      <w:r w:rsidRPr="00132B3F">
        <w:rPr>
          <w:rFonts w:eastAsia="Calibri" w:cs="Times New Roman"/>
          <w:i/>
          <w:sz w:val="24"/>
          <w:szCs w:val="24"/>
        </w:rPr>
        <w:t xml:space="preserve">к постановлению </w:t>
      </w:r>
      <w:r w:rsidRPr="00132B3F">
        <w:rPr>
          <w:rFonts w:eastAsia="Calibri" w:cs="Times New Roman"/>
          <w:i/>
          <w:sz w:val="24"/>
          <w:szCs w:val="24"/>
          <w:lang w:val="en-US"/>
        </w:rPr>
        <w:t>IX</w:t>
      </w:r>
      <w:r w:rsidRPr="00132B3F">
        <w:rPr>
          <w:rFonts w:eastAsia="Calibri" w:cs="Times New Roman"/>
          <w:i/>
          <w:sz w:val="24"/>
          <w:szCs w:val="24"/>
        </w:rPr>
        <w:t xml:space="preserve"> съезда ФНПР</w:t>
      </w:r>
    </w:p>
    <w:p w:rsidR="00CC3DBA" w:rsidRPr="00132B3F" w:rsidRDefault="00CC3DBA" w:rsidP="00E7256E">
      <w:pPr>
        <w:ind w:right="-2" w:firstLine="5387"/>
        <w:jc w:val="center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от 8 февраля 2015 года</w:t>
      </w:r>
    </w:p>
    <w:p w:rsidR="00A37976" w:rsidRDefault="00A37976" w:rsidP="00A37976">
      <w:pPr>
        <w:ind w:right="-2" w:firstLine="5387"/>
        <w:jc w:val="right"/>
        <w:rPr>
          <w:rFonts w:eastAsia="Calibri" w:cs="Times New Roman"/>
          <w:i/>
          <w:sz w:val="24"/>
          <w:szCs w:val="24"/>
        </w:rPr>
      </w:pPr>
    </w:p>
    <w:p w:rsidR="00DE28B0" w:rsidRDefault="00DE28B0" w:rsidP="00A37976">
      <w:pPr>
        <w:ind w:right="-2" w:firstLine="5387"/>
        <w:jc w:val="right"/>
        <w:rPr>
          <w:rFonts w:eastAsia="Calibri" w:cs="Times New Roman"/>
          <w:i/>
          <w:sz w:val="24"/>
          <w:szCs w:val="24"/>
        </w:rPr>
      </w:pPr>
    </w:p>
    <w:p w:rsidR="00A37976" w:rsidRDefault="00A37976" w:rsidP="00A37976">
      <w:pPr>
        <w:ind w:firstLine="0"/>
        <w:jc w:val="center"/>
        <w:rPr>
          <w:b/>
          <w:sz w:val="32"/>
        </w:rPr>
      </w:pPr>
    </w:p>
    <w:p w:rsidR="00A37976" w:rsidRDefault="00A37976" w:rsidP="00A37976">
      <w:pPr>
        <w:ind w:firstLine="0"/>
        <w:jc w:val="center"/>
        <w:rPr>
          <w:b/>
          <w:sz w:val="32"/>
        </w:rPr>
      </w:pPr>
      <w:r w:rsidRPr="00626905">
        <w:rPr>
          <w:b/>
          <w:sz w:val="32"/>
        </w:rPr>
        <w:t xml:space="preserve">Резолюция </w:t>
      </w:r>
      <w:r w:rsidRPr="00626905">
        <w:rPr>
          <w:b/>
          <w:sz w:val="32"/>
          <w:lang w:val="en-US"/>
        </w:rPr>
        <w:t>IX</w:t>
      </w:r>
      <w:r w:rsidRPr="00626905">
        <w:rPr>
          <w:b/>
          <w:sz w:val="32"/>
        </w:rPr>
        <w:t xml:space="preserve"> съезда ФНПР</w:t>
      </w:r>
    </w:p>
    <w:p w:rsidR="00A37976" w:rsidRPr="00626905" w:rsidRDefault="00A37976" w:rsidP="00A37976">
      <w:pPr>
        <w:ind w:firstLine="0"/>
        <w:jc w:val="center"/>
        <w:rPr>
          <w:b/>
          <w:sz w:val="32"/>
        </w:rPr>
      </w:pPr>
    </w:p>
    <w:p w:rsidR="00A37976" w:rsidRPr="00CC3DBA" w:rsidRDefault="00A37976" w:rsidP="00A37976">
      <w:pPr>
        <w:ind w:firstLine="0"/>
        <w:jc w:val="center"/>
        <w:rPr>
          <w:b/>
        </w:rPr>
      </w:pPr>
      <w:r>
        <w:rPr>
          <w:b/>
        </w:rPr>
        <w:t>О социальной защите членов профсоюзов</w:t>
      </w:r>
    </w:p>
    <w:p w:rsidR="00A37976" w:rsidRDefault="00A37976" w:rsidP="00A37976">
      <w:pPr>
        <w:jc w:val="both"/>
      </w:pPr>
    </w:p>
    <w:p w:rsidR="00A37976" w:rsidRDefault="00A37976" w:rsidP="00A37976">
      <w:pPr>
        <w:jc w:val="both"/>
      </w:pPr>
      <w:r>
        <w:t>Федерация Независимых Профсоюзов России последовательно настаивает на необходимости проведения преобразований в системе социальной защиты работников на основе долгосрочной и целостной социальной политики, невнятность которой сегодня, к сожалению, приводит к постоянному сокращению объема и уровня социальных гарантий.</w:t>
      </w:r>
    </w:p>
    <w:p w:rsidR="00A37976" w:rsidRDefault="00A37976" w:rsidP="00A37976">
      <w:pPr>
        <w:jc w:val="both"/>
      </w:pPr>
      <w:r w:rsidRPr="00447872">
        <w:t>ФНПР и ее членские организации</w:t>
      </w:r>
      <w:r>
        <w:t xml:space="preserve"> продолжают вести работу, </w:t>
      </w:r>
      <w:r w:rsidRPr="00447872">
        <w:t>направленную на</w:t>
      </w:r>
      <w:r>
        <w:t xml:space="preserve"> повышение участия и эффективности государства в проведении социальной политики, защищающей права и интересы населения страны.</w:t>
      </w:r>
    </w:p>
    <w:p w:rsidR="00A37976" w:rsidRDefault="00A37976" w:rsidP="00A37976">
      <w:pPr>
        <w:jc w:val="both"/>
      </w:pPr>
      <w:r>
        <w:t>В условиях снижения темпов роста ВВП, сложной политической и экономической ситуации ФНПР и ее членские организации не допустили:</w:t>
      </w:r>
    </w:p>
    <w:p w:rsidR="00A37976" w:rsidRDefault="00A37976" w:rsidP="001B71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уменьшения совокупной величины ставки страховых взносов на государственное обязательное социальное страхование (30 процентов);</w:t>
      </w:r>
    </w:p>
    <w:p w:rsidR="00A37976" w:rsidRDefault="00A37976" w:rsidP="001B71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консолидации внебюджетных </w:t>
      </w:r>
      <w:r w:rsidRPr="00447872">
        <w:t>социальных</w:t>
      </w:r>
      <w:r>
        <w:t xml:space="preserve"> фондов;</w:t>
      </w:r>
    </w:p>
    <w:p w:rsidR="00A37976" w:rsidRPr="00447872" w:rsidRDefault="00A37976" w:rsidP="001B71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 xml:space="preserve">резкого изменения порядка обеспечения досрочными пенсиями, в том числе для работающих </w:t>
      </w:r>
      <w:r w:rsidRPr="00447872">
        <w:t>в районах Крайнего Севера и приравненных к ним местностях;</w:t>
      </w:r>
      <w:proofErr w:type="gramEnd"/>
    </w:p>
    <w:p w:rsidR="00A37976" w:rsidRDefault="00A37976" w:rsidP="001B71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 сокращения объемов оздоровления детей в детских летних оздоровительных учреждениях </w:t>
      </w:r>
      <w:r w:rsidRPr="00447872">
        <w:t>загородного типа.</w:t>
      </w:r>
    </w:p>
    <w:p w:rsidR="00A37976" w:rsidRDefault="00A37976" w:rsidP="00A37976">
      <w:pPr>
        <w:pStyle w:val="a3"/>
        <w:ind w:left="0"/>
        <w:jc w:val="both"/>
      </w:pPr>
      <w:r>
        <w:t>Поддержали основные положения Стратегии реформирования пенсионной системы страны, давшей старт новому этапу пенсионной реформы, нацеленной в основном на новое поколение и рассчитанной на длительную перспективу.</w:t>
      </w:r>
    </w:p>
    <w:p w:rsidR="00A37976" w:rsidRDefault="00A37976" w:rsidP="00A37976">
      <w:pPr>
        <w:jc w:val="both"/>
      </w:pPr>
      <w:r>
        <w:t xml:space="preserve">Инициировали: </w:t>
      </w:r>
    </w:p>
    <w:p w:rsidR="00A37976" w:rsidRDefault="00A37976" w:rsidP="001B71F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осуществление контроля над расходованием страховых средств, направленных на модернизацию здравоохранения; </w:t>
      </w:r>
    </w:p>
    <w:p w:rsidR="00A37976" w:rsidRPr="00FA2B12" w:rsidRDefault="00A37976" w:rsidP="001B71F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</w:rPr>
      </w:pPr>
      <w:r w:rsidRPr="00447872">
        <w:t>организацию совместно с социальными партнерами системной работы по защите прав работающих инвалидов</w:t>
      </w:r>
      <w:r w:rsidRPr="00FA2B12">
        <w:rPr>
          <w:b/>
        </w:rPr>
        <w:t>;</w:t>
      </w:r>
    </w:p>
    <w:p w:rsidR="00A37976" w:rsidRDefault="00A37976" w:rsidP="001B71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усиление совместной работы администрации и профсоюзных организаций по улучшению обеспечения работников горячим питанием;</w:t>
      </w:r>
    </w:p>
    <w:p w:rsidR="00A37976" w:rsidRDefault="00A37976" w:rsidP="001B71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возрождение массовой культуры и спорта посредством проведения конкурсов и соревнований различных уровней.</w:t>
      </w:r>
    </w:p>
    <w:p w:rsidR="00CC3DBA" w:rsidRDefault="00CC3DBA" w:rsidP="00CC3DBA">
      <w:pPr>
        <w:pStyle w:val="a3"/>
        <w:ind w:left="1140" w:firstLine="0"/>
        <w:jc w:val="both"/>
      </w:pPr>
    </w:p>
    <w:p w:rsidR="00CC3DBA" w:rsidRDefault="00CC3DBA" w:rsidP="00CC3DBA">
      <w:pPr>
        <w:pStyle w:val="a3"/>
        <w:ind w:left="1140" w:firstLine="0"/>
        <w:jc w:val="both"/>
      </w:pPr>
    </w:p>
    <w:p w:rsidR="00A37976" w:rsidRPr="0061127F" w:rsidRDefault="00A37976" w:rsidP="00A37976">
      <w:pPr>
        <w:jc w:val="both"/>
      </w:pPr>
      <w:r w:rsidRPr="0061127F">
        <w:lastRenderedPageBreak/>
        <w:t xml:space="preserve">Съезд Федерации Независимых Профсоюзов России считает важнейшей задачей добиваться: </w:t>
      </w:r>
    </w:p>
    <w:p w:rsidR="00A37976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усиления защиты трудящихся от риска изменения материального и/или социального положения на основе </w:t>
      </w:r>
      <w:r w:rsidRPr="0061127F">
        <w:t>развития</w:t>
      </w:r>
      <w:r>
        <w:t xml:space="preserve"> системы </w:t>
      </w:r>
      <w:r w:rsidRPr="0061127F">
        <w:t>обязательного</w:t>
      </w:r>
      <w:r w:rsidRPr="002B0924">
        <w:rPr>
          <w:b/>
        </w:rPr>
        <w:t xml:space="preserve"> </w:t>
      </w:r>
      <w:r w:rsidRPr="0061127F">
        <w:t>социального страхования</w:t>
      </w:r>
      <w:r w:rsidR="00E7256E">
        <w:t>, ратификации Конвенций МОТ</w:t>
      </w:r>
      <w:r>
        <w:t xml:space="preserve"> № 102, 130, </w:t>
      </w:r>
      <w:r w:rsidRPr="0061127F">
        <w:t>выполнения п</w:t>
      </w:r>
      <w:r>
        <w:t>оложений, соответствующих Рекомендаций МОТ, и, в первую очередь, Рекомендации № 202 от 2012 года;</w:t>
      </w:r>
    </w:p>
    <w:p w:rsidR="00A37976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минимизации последствий перехода на прямую выплату пособий по временной нетрудоспособности и в связи с материнством непосредственно учреждениями Фонда обязательного социального страхования РФ, а также внедрения электронного больничного листа;</w:t>
      </w:r>
    </w:p>
    <w:p w:rsidR="00A37976" w:rsidRPr="0061127F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1127F">
        <w:t>восстановления расчетного периода не более 1 года для пособий по временной нетрудоспособности и в связи с материнством, а также исключения этих пособий из налогооблагаемой базы для исчисления НДФЛ;</w:t>
      </w:r>
    </w:p>
    <w:p w:rsidR="00A37976" w:rsidRPr="0061127F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1127F">
        <w:t>создания обязательного социального страхования на случай потери работы;</w:t>
      </w:r>
    </w:p>
    <w:p w:rsidR="00A37976" w:rsidRPr="0061127F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1127F">
        <w:t>обеспечения общественного и профсоюзного контроля над внебюджетными фондами, формируемыми из отчислений работников;</w:t>
      </w:r>
    </w:p>
    <w:p w:rsidR="00A37976" w:rsidRPr="0061127F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1127F">
        <w:t xml:space="preserve">создания равных условий </w:t>
      </w:r>
      <w:proofErr w:type="spellStart"/>
      <w:r w:rsidRPr="0061127F">
        <w:t>налогооблажения</w:t>
      </w:r>
      <w:proofErr w:type="spellEnd"/>
      <w:r w:rsidRPr="0061127F">
        <w:t xml:space="preserve"> землепользования для государственных и негосударственных организаций в отношении объектов социальной сферы, использующихся для предоставления социальных услуг;</w:t>
      </w:r>
    </w:p>
    <w:p w:rsidR="00A37976" w:rsidRPr="0034420E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обеспечения</w:t>
      </w:r>
      <w:r w:rsidRPr="0034420E">
        <w:rPr>
          <w:szCs w:val="28"/>
        </w:rPr>
        <w:t xml:space="preserve"> реализации права работающих и их детей на отдых и оздоровление, доступности путевок, в том числе </w:t>
      </w:r>
      <w:r>
        <w:rPr>
          <w:szCs w:val="28"/>
        </w:rPr>
        <w:t xml:space="preserve">в </w:t>
      </w:r>
      <w:r w:rsidRPr="0034420E">
        <w:rPr>
          <w:szCs w:val="28"/>
        </w:rPr>
        <w:t>загородные детские оздоровительные учреждения</w:t>
      </w:r>
      <w:r>
        <w:rPr>
          <w:szCs w:val="28"/>
        </w:rPr>
        <w:t>,</w:t>
      </w:r>
      <w:r w:rsidRPr="0034420E">
        <w:rPr>
          <w:szCs w:val="28"/>
        </w:rPr>
        <w:t xml:space="preserve"> для семей с различными уровнями доходов;</w:t>
      </w:r>
    </w:p>
    <w:p w:rsidR="00A37976" w:rsidRPr="00AC60FF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продолжения</w:t>
      </w:r>
      <w:r w:rsidRPr="00AC60FF">
        <w:rPr>
          <w:szCs w:val="28"/>
        </w:rPr>
        <w:t xml:space="preserve"> совместно</w:t>
      </w:r>
      <w:r>
        <w:rPr>
          <w:szCs w:val="28"/>
        </w:rPr>
        <w:t xml:space="preserve">й работы с работодателями </w:t>
      </w:r>
      <w:r w:rsidRPr="00AC60FF">
        <w:rPr>
          <w:szCs w:val="28"/>
        </w:rPr>
        <w:t>по  обеспечению</w:t>
      </w:r>
      <w:r>
        <w:rPr>
          <w:szCs w:val="28"/>
        </w:rPr>
        <w:t xml:space="preserve"> </w:t>
      </w:r>
      <w:r w:rsidRPr="00AC60FF">
        <w:rPr>
          <w:szCs w:val="28"/>
        </w:rPr>
        <w:t xml:space="preserve"> </w:t>
      </w:r>
      <w:proofErr w:type="gramStart"/>
      <w:r w:rsidRPr="00AC60FF">
        <w:rPr>
          <w:szCs w:val="28"/>
        </w:rPr>
        <w:t>работающих</w:t>
      </w:r>
      <w:proofErr w:type="gramEnd"/>
      <w:r w:rsidRPr="00AC60FF">
        <w:rPr>
          <w:szCs w:val="28"/>
        </w:rPr>
        <w:t xml:space="preserve"> горячим питанием.</w:t>
      </w:r>
    </w:p>
    <w:p w:rsidR="00A37976" w:rsidRPr="008238F3" w:rsidRDefault="00A37976" w:rsidP="00A37976">
      <w:pPr>
        <w:ind w:firstLine="708"/>
        <w:jc w:val="both"/>
        <w:rPr>
          <w:szCs w:val="28"/>
          <w:shd w:val="clear" w:color="auto" w:fill="FFFFFF"/>
        </w:rPr>
      </w:pPr>
      <w:r w:rsidRPr="00802C45">
        <w:rPr>
          <w:szCs w:val="28"/>
          <w:shd w:val="clear" w:color="auto" w:fill="FFFFFF"/>
        </w:rPr>
        <w:t xml:space="preserve">В последнее десятилетие национальная система здравоохранения претерпела множество изменений. </w:t>
      </w:r>
      <w:proofErr w:type="gramStart"/>
      <w:r w:rsidRPr="00802C45">
        <w:rPr>
          <w:szCs w:val="28"/>
          <w:shd w:val="clear" w:color="auto" w:fill="FFFFFF"/>
        </w:rPr>
        <w:t>Благодаря активному участию ФНПР и</w:t>
      </w:r>
      <w:r>
        <w:rPr>
          <w:szCs w:val="28"/>
          <w:shd w:val="clear" w:color="auto" w:fill="FFFFFF"/>
        </w:rPr>
        <w:t xml:space="preserve"> ее членских организаций</w:t>
      </w:r>
      <w:r w:rsidRPr="00802C45">
        <w:rPr>
          <w:szCs w:val="28"/>
          <w:shd w:val="clear" w:color="auto" w:fill="FFFFFF"/>
        </w:rPr>
        <w:t xml:space="preserve"> в решении вопросов социального развития удалось несколько</w:t>
      </w:r>
      <w:r>
        <w:rPr>
          <w:szCs w:val="28"/>
          <w:shd w:val="clear" w:color="auto" w:fill="FFFFFF"/>
        </w:rPr>
        <w:t xml:space="preserve"> </w:t>
      </w:r>
      <w:r w:rsidRPr="00802C45">
        <w:rPr>
          <w:szCs w:val="28"/>
          <w:shd w:val="clear" w:color="auto" w:fill="FFFFFF"/>
        </w:rPr>
        <w:t>ослабить негативные тенденции, характеризующие неудовлетворительное состояние системы здравоохранения, путем</w:t>
      </w:r>
      <w:r>
        <w:rPr>
          <w:szCs w:val="28"/>
          <w:shd w:val="clear" w:color="auto" w:fill="FFFFFF"/>
        </w:rPr>
        <w:t xml:space="preserve"> </w:t>
      </w:r>
      <w:r w:rsidRPr="00802C45">
        <w:rPr>
          <w:szCs w:val="28"/>
          <w:shd w:val="clear" w:color="auto" w:fill="FFFFFF"/>
        </w:rPr>
        <w:t>повышения ставки тарифа страховых взносов в ФОМС с 3,1% до 5,1%</w:t>
      </w:r>
      <w:r>
        <w:rPr>
          <w:szCs w:val="28"/>
          <w:shd w:val="clear" w:color="auto" w:fill="FFFFFF"/>
        </w:rPr>
        <w:t xml:space="preserve">,  поднятия уровня </w:t>
      </w:r>
      <w:r w:rsidRPr="008238F3">
        <w:rPr>
          <w:szCs w:val="28"/>
          <w:shd w:val="clear" w:color="auto" w:fill="FFFFFF"/>
        </w:rPr>
        <w:t>оснащения медицинских учреждений высокотехнологичным оборудованием</w:t>
      </w:r>
      <w:r>
        <w:rPr>
          <w:szCs w:val="28"/>
          <w:shd w:val="clear" w:color="auto" w:fill="FFFFFF"/>
        </w:rPr>
        <w:t xml:space="preserve">, расширения объема Программы госгарантий оказания медицинских услуг, </w:t>
      </w:r>
      <w:r w:rsidRPr="008238F3">
        <w:rPr>
          <w:szCs w:val="28"/>
          <w:shd w:val="clear" w:color="auto" w:fill="FFFFFF"/>
        </w:rPr>
        <w:t>повышения заработной платы медицинским работникам.</w:t>
      </w:r>
      <w:proofErr w:type="gramEnd"/>
    </w:p>
    <w:p w:rsidR="00A37976" w:rsidRPr="0061127F" w:rsidRDefault="00A37976" w:rsidP="00A37976">
      <w:pPr>
        <w:jc w:val="both"/>
        <w:rPr>
          <w:szCs w:val="28"/>
        </w:rPr>
      </w:pPr>
      <w:r w:rsidRPr="008238F3">
        <w:rPr>
          <w:szCs w:val="28"/>
        </w:rPr>
        <w:t>На фоне низких показателей продолжительности жизни взрослого населения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Pr="0061127F">
        <w:rPr>
          <w:szCs w:val="28"/>
        </w:rPr>
        <w:t xml:space="preserve">проблемах, возникающих при реформировании здравоохранения, Съезд Федерации </w:t>
      </w:r>
      <w:r w:rsidR="00452DFB">
        <w:rPr>
          <w:szCs w:val="28"/>
        </w:rPr>
        <w:t xml:space="preserve">Независимых Профсоюзов России </w:t>
      </w:r>
      <w:r w:rsidRPr="0061127F">
        <w:rPr>
          <w:szCs w:val="28"/>
        </w:rPr>
        <w:t>считает актуальными для профсоюзных организаций</w:t>
      </w:r>
      <w:r w:rsidR="007E1EF2">
        <w:rPr>
          <w:szCs w:val="28"/>
        </w:rPr>
        <w:t xml:space="preserve"> всех уровней</w:t>
      </w:r>
      <w:r w:rsidRPr="0061127F">
        <w:rPr>
          <w:szCs w:val="28"/>
        </w:rPr>
        <w:t xml:space="preserve"> следующие задачи:</w:t>
      </w:r>
    </w:p>
    <w:p w:rsidR="00A37976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организацию</w:t>
      </w:r>
      <w:r w:rsidRPr="00627065">
        <w:rPr>
          <w:szCs w:val="28"/>
        </w:rPr>
        <w:t xml:space="preserve"> </w:t>
      </w:r>
      <w:proofErr w:type="gramStart"/>
      <w:r w:rsidRPr="00627065">
        <w:rPr>
          <w:szCs w:val="28"/>
        </w:rPr>
        <w:t>контроля за</w:t>
      </w:r>
      <w:proofErr w:type="gramEnd"/>
      <w:r w:rsidRPr="00627065">
        <w:rPr>
          <w:szCs w:val="28"/>
        </w:rPr>
        <w:t xml:space="preserve"> доступностью</w:t>
      </w:r>
      <w:r>
        <w:rPr>
          <w:szCs w:val="28"/>
        </w:rPr>
        <w:t xml:space="preserve"> медицинской помощи и ориентацию</w:t>
      </w:r>
      <w:r w:rsidRPr="00627065">
        <w:rPr>
          <w:szCs w:val="28"/>
        </w:rPr>
        <w:t xml:space="preserve"> </w:t>
      </w:r>
      <w:r w:rsidRPr="0061127F">
        <w:rPr>
          <w:szCs w:val="28"/>
        </w:rPr>
        <w:t>системы обязательного медицинского страхования</w:t>
      </w:r>
      <w:r>
        <w:rPr>
          <w:szCs w:val="28"/>
        </w:rPr>
        <w:t xml:space="preserve"> на </w:t>
      </w:r>
      <w:r w:rsidRPr="00627065">
        <w:rPr>
          <w:szCs w:val="28"/>
        </w:rPr>
        <w:t xml:space="preserve"> профилактику заболеваний и реабилитацию; </w:t>
      </w:r>
    </w:p>
    <w:p w:rsidR="00A37976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27065">
        <w:rPr>
          <w:szCs w:val="28"/>
        </w:rPr>
        <w:lastRenderedPageBreak/>
        <w:t xml:space="preserve">повышение уровня качества предоставляемой медицинской помощи </w:t>
      </w:r>
      <w:r>
        <w:rPr>
          <w:szCs w:val="28"/>
        </w:rPr>
        <w:t xml:space="preserve">и </w:t>
      </w:r>
      <w:r w:rsidRPr="00627065">
        <w:rPr>
          <w:szCs w:val="28"/>
        </w:rPr>
        <w:t>создание экономических и социальных условий для</w:t>
      </w:r>
      <w:r>
        <w:rPr>
          <w:szCs w:val="28"/>
        </w:rPr>
        <w:t xml:space="preserve"> предотвращения роста платных медицинских услуг;</w:t>
      </w:r>
    </w:p>
    <w:p w:rsidR="00A37976" w:rsidRDefault="00A37976" w:rsidP="001B71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реализацию мер, направленных на введение страхования лекарственного обеспечения при амбулаторном лечении.</w:t>
      </w:r>
    </w:p>
    <w:p w:rsidR="00A37976" w:rsidRDefault="00A37976" w:rsidP="00A37976">
      <w:pPr>
        <w:jc w:val="both"/>
        <w:rPr>
          <w:szCs w:val="28"/>
        </w:rPr>
      </w:pPr>
      <w:r w:rsidRPr="008238F3">
        <w:rPr>
          <w:szCs w:val="28"/>
        </w:rPr>
        <w:t>Вопросы повышения духовно-культурного уровня членов профсоюзов все чаще находятся в поле зрения ФНПР</w:t>
      </w:r>
      <w:r>
        <w:rPr>
          <w:szCs w:val="28"/>
        </w:rPr>
        <w:t xml:space="preserve"> и ее членских организаций</w:t>
      </w:r>
      <w:r w:rsidRPr="008238F3">
        <w:rPr>
          <w:szCs w:val="28"/>
        </w:rPr>
        <w:t>.</w:t>
      </w:r>
      <w:r>
        <w:rPr>
          <w:szCs w:val="28"/>
        </w:rPr>
        <w:t xml:space="preserve">  Растет число участников  </w:t>
      </w:r>
      <w:r w:rsidRPr="0061127F">
        <w:rPr>
          <w:szCs w:val="28"/>
        </w:rPr>
        <w:t>спо</w:t>
      </w:r>
      <w:r w:rsidR="001B71FA">
        <w:rPr>
          <w:szCs w:val="28"/>
        </w:rPr>
        <w:t>ртивных</w:t>
      </w:r>
      <w:r w:rsidRPr="0061127F">
        <w:rPr>
          <w:szCs w:val="28"/>
        </w:rPr>
        <w:t xml:space="preserve"> и культурных мероприятий, проведенных профсоюзами. </w:t>
      </w:r>
      <w:r>
        <w:rPr>
          <w:szCs w:val="28"/>
        </w:rPr>
        <w:t>Все больше членских организаций  участвуют  в конкурсах профсоюзных аги</w:t>
      </w:r>
      <w:r w:rsidR="007E1EF2">
        <w:rPr>
          <w:szCs w:val="28"/>
        </w:rPr>
        <w:t>т</w:t>
      </w:r>
      <w:r>
        <w:rPr>
          <w:szCs w:val="28"/>
        </w:rPr>
        <w:t xml:space="preserve">бригад. </w:t>
      </w:r>
    </w:p>
    <w:p w:rsidR="00A37976" w:rsidRDefault="00A37976" w:rsidP="00A37976">
      <w:pPr>
        <w:ind w:firstLine="708"/>
        <w:jc w:val="both"/>
        <w:rPr>
          <w:szCs w:val="28"/>
        </w:rPr>
      </w:pPr>
      <w:r w:rsidRPr="008238F3">
        <w:rPr>
          <w:szCs w:val="28"/>
        </w:rPr>
        <w:t xml:space="preserve">ФНПР выступила </w:t>
      </w:r>
      <w:r w:rsidRPr="0061127F">
        <w:rPr>
          <w:szCs w:val="28"/>
        </w:rPr>
        <w:t>одним из инициаторов возрождения</w:t>
      </w:r>
      <w:r w:rsidRPr="00F3358C">
        <w:rPr>
          <w:i/>
          <w:szCs w:val="28"/>
        </w:rPr>
        <w:t xml:space="preserve"> </w:t>
      </w:r>
      <w:r w:rsidRPr="008238F3">
        <w:rPr>
          <w:szCs w:val="28"/>
        </w:rPr>
        <w:t>Спартакиад трудовых коллективов Российской Федерации</w:t>
      </w:r>
      <w:r>
        <w:rPr>
          <w:szCs w:val="28"/>
        </w:rPr>
        <w:t xml:space="preserve">, </w:t>
      </w:r>
      <w:r w:rsidRPr="008238F3">
        <w:rPr>
          <w:szCs w:val="28"/>
        </w:rPr>
        <w:t>финальные соревнования которы</w:t>
      </w:r>
      <w:r>
        <w:rPr>
          <w:szCs w:val="28"/>
        </w:rPr>
        <w:t>х</w:t>
      </w:r>
      <w:r w:rsidRPr="008238F3">
        <w:rPr>
          <w:szCs w:val="28"/>
        </w:rPr>
        <w:t xml:space="preserve"> состоялись </w:t>
      </w:r>
      <w:r>
        <w:rPr>
          <w:szCs w:val="28"/>
        </w:rPr>
        <w:t xml:space="preserve">в </w:t>
      </w:r>
      <w:r w:rsidRPr="008238F3">
        <w:rPr>
          <w:szCs w:val="28"/>
        </w:rPr>
        <w:t>2011</w:t>
      </w:r>
      <w:r>
        <w:rPr>
          <w:szCs w:val="28"/>
        </w:rPr>
        <w:t>-</w:t>
      </w:r>
      <w:r w:rsidRPr="008238F3">
        <w:rPr>
          <w:szCs w:val="28"/>
        </w:rPr>
        <w:t>2013 г</w:t>
      </w:r>
      <w:r>
        <w:rPr>
          <w:szCs w:val="28"/>
        </w:rPr>
        <w:t>одах</w:t>
      </w:r>
      <w:r w:rsidRPr="008238F3">
        <w:rPr>
          <w:szCs w:val="28"/>
        </w:rPr>
        <w:t>. Активными проводниками</w:t>
      </w:r>
      <w:r>
        <w:rPr>
          <w:szCs w:val="28"/>
        </w:rPr>
        <w:t xml:space="preserve"> профсоюзного движения становятся</w:t>
      </w:r>
      <w:r w:rsidRPr="008238F3">
        <w:rPr>
          <w:szCs w:val="28"/>
        </w:rPr>
        <w:t xml:space="preserve"> </w:t>
      </w:r>
      <w:r>
        <w:rPr>
          <w:szCs w:val="28"/>
        </w:rPr>
        <w:t xml:space="preserve">музеи, создаваемые членскими организациями. </w:t>
      </w:r>
    </w:p>
    <w:p w:rsidR="00A37976" w:rsidRPr="0061127F" w:rsidRDefault="00A37976" w:rsidP="00A37976">
      <w:pPr>
        <w:ind w:firstLine="708"/>
        <w:jc w:val="both"/>
        <w:rPr>
          <w:szCs w:val="28"/>
        </w:rPr>
      </w:pPr>
      <w:r>
        <w:rPr>
          <w:szCs w:val="28"/>
        </w:rPr>
        <w:t>В целях закрепления достигнутого и обеспечения реализации новых задач</w:t>
      </w:r>
      <w:r>
        <w:rPr>
          <w:b/>
          <w:szCs w:val="28"/>
        </w:rPr>
        <w:t xml:space="preserve"> </w:t>
      </w:r>
      <w:r w:rsidRPr="0061127F">
        <w:rPr>
          <w:szCs w:val="28"/>
        </w:rPr>
        <w:t xml:space="preserve">Съезд Федерации Независимых Профсоюзов России для профсоюзных организаций всех уровней считает необходимым: </w:t>
      </w:r>
    </w:p>
    <w:p w:rsidR="00A37976" w:rsidRPr="0061127F" w:rsidRDefault="00A37976" w:rsidP="00A37976">
      <w:pPr>
        <w:ind w:firstLine="708"/>
        <w:jc w:val="both"/>
        <w:rPr>
          <w:szCs w:val="28"/>
        </w:rPr>
      </w:pPr>
      <w:r w:rsidRPr="0061127F">
        <w:rPr>
          <w:szCs w:val="28"/>
        </w:rPr>
        <w:t>- повысить внимание к вопросам расширения возможносте</w:t>
      </w:r>
      <w:r w:rsidR="001B71FA">
        <w:rPr>
          <w:szCs w:val="28"/>
        </w:rPr>
        <w:t>й  членов профсоюзов и их семей</w:t>
      </w:r>
      <w:r w:rsidRPr="0061127F">
        <w:rPr>
          <w:szCs w:val="28"/>
        </w:rPr>
        <w:t xml:space="preserve"> для занятия спортом и повышения своего культурного уровня; </w:t>
      </w:r>
    </w:p>
    <w:p w:rsidR="00A37976" w:rsidRPr="0061127F" w:rsidRDefault="001B71FA" w:rsidP="00A37976">
      <w:pPr>
        <w:ind w:firstLine="708"/>
        <w:jc w:val="both"/>
        <w:rPr>
          <w:szCs w:val="28"/>
        </w:rPr>
      </w:pPr>
      <w:r>
        <w:rPr>
          <w:szCs w:val="28"/>
        </w:rPr>
        <w:t xml:space="preserve">-  усилить организацию </w:t>
      </w:r>
      <w:r w:rsidR="00A37976" w:rsidRPr="0061127F">
        <w:rPr>
          <w:szCs w:val="28"/>
        </w:rPr>
        <w:t>информационно-разъяснительной работы в трудовых коллективах;</w:t>
      </w:r>
    </w:p>
    <w:p w:rsidR="00A37976" w:rsidRPr="0061127F" w:rsidRDefault="00A37976" w:rsidP="00A37976">
      <w:pPr>
        <w:ind w:firstLine="708"/>
        <w:jc w:val="both"/>
        <w:rPr>
          <w:szCs w:val="28"/>
        </w:rPr>
      </w:pPr>
      <w:r w:rsidRPr="0061127F">
        <w:rPr>
          <w:szCs w:val="28"/>
        </w:rPr>
        <w:t>- продолжить работу по обучению профсоюзных работников всех уровней и профсоюзного актива вопросам социальной защиты.</w:t>
      </w:r>
    </w:p>
    <w:sectPr w:rsidR="00A37976" w:rsidRPr="0061127F" w:rsidSect="00C10C17">
      <w:footerReference w:type="default" r:id="rId7"/>
      <w:pgSz w:w="11906" w:h="16838"/>
      <w:pgMar w:top="1134" w:right="850" w:bottom="1134" w:left="1701" w:header="680" w:footer="50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17" w:rsidRDefault="00C10C17" w:rsidP="00605E68">
      <w:r>
        <w:separator/>
      </w:r>
    </w:p>
  </w:endnote>
  <w:endnote w:type="continuationSeparator" w:id="0">
    <w:p w:rsidR="00C10C17" w:rsidRDefault="00C10C17" w:rsidP="0060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56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10C17" w:rsidRPr="00DE28B0" w:rsidRDefault="00FF75F8">
        <w:pPr>
          <w:pStyle w:val="a4"/>
          <w:jc w:val="center"/>
          <w:rPr>
            <w:sz w:val="24"/>
          </w:rPr>
        </w:pPr>
        <w:r w:rsidRPr="00DE28B0">
          <w:rPr>
            <w:sz w:val="24"/>
          </w:rPr>
          <w:fldChar w:fldCharType="begin"/>
        </w:r>
        <w:r w:rsidR="00C10C17" w:rsidRPr="00DE28B0">
          <w:rPr>
            <w:sz w:val="24"/>
          </w:rPr>
          <w:instrText xml:space="preserve"> PAGE   \* MERGEFORMAT </w:instrText>
        </w:r>
        <w:r w:rsidRPr="00DE28B0">
          <w:rPr>
            <w:sz w:val="24"/>
          </w:rPr>
          <w:fldChar w:fldCharType="separate"/>
        </w:r>
        <w:r w:rsidR="001B71FA">
          <w:rPr>
            <w:noProof/>
            <w:sz w:val="24"/>
          </w:rPr>
          <w:t>2</w:t>
        </w:r>
        <w:r w:rsidRPr="00DE28B0">
          <w:rPr>
            <w:sz w:val="24"/>
          </w:rPr>
          <w:fldChar w:fldCharType="end"/>
        </w:r>
      </w:p>
    </w:sdtContent>
  </w:sdt>
  <w:p w:rsidR="00C10C17" w:rsidRDefault="00C10C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17" w:rsidRDefault="00C10C17" w:rsidP="00605E68">
      <w:r>
        <w:separator/>
      </w:r>
    </w:p>
  </w:footnote>
  <w:footnote w:type="continuationSeparator" w:id="0">
    <w:p w:rsidR="00C10C17" w:rsidRDefault="00C10C17" w:rsidP="0060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C1F"/>
    <w:multiLevelType w:val="hybridMultilevel"/>
    <w:tmpl w:val="3B440E80"/>
    <w:lvl w:ilvl="0" w:tplc="6A76A4E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404451B"/>
    <w:multiLevelType w:val="hybridMultilevel"/>
    <w:tmpl w:val="B1C69F36"/>
    <w:lvl w:ilvl="0" w:tplc="6A76A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2D0498"/>
    <w:multiLevelType w:val="hybridMultilevel"/>
    <w:tmpl w:val="24BA4A0C"/>
    <w:lvl w:ilvl="0" w:tplc="6A76A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976"/>
    <w:rsid w:val="000E0A2A"/>
    <w:rsid w:val="000E3615"/>
    <w:rsid w:val="001B71FA"/>
    <w:rsid w:val="002F1BBC"/>
    <w:rsid w:val="003050D2"/>
    <w:rsid w:val="00447872"/>
    <w:rsid w:val="00452DFB"/>
    <w:rsid w:val="004E0AD6"/>
    <w:rsid w:val="0051779F"/>
    <w:rsid w:val="00605E68"/>
    <w:rsid w:val="0061127F"/>
    <w:rsid w:val="006A41AD"/>
    <w:rsid w:val="007335BB"/>
    <w:rsid w:val="0074521F"/>
    <w:rsid w:val="007E1EF2"/>
    <w:rsid w:val="0085731A"/>
    <w:rsid w:val="008B30E5"/>
    <w:rsid w:val="00A37976"/>
    <w:rsid w:val="00C10C17"/>
    <w:rsid w:val="00CC3DBA"/>
    <w:rsid w:val="00DE28B0"/>
    <w:rsid w:val="00E104AC"/>
    <w:rsid w:val="00E7256E"/>
    <w:rsid w:val="00EC6AE5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7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79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7976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E72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56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T.V.Dyatlova</dc:creator>
  <cp:keywords/>
  <dc:description/>
  <cp:lastModifiedBy>O.S.Konoplyova</cp:lastModifiedBy>
  <cp:revision>3</cp:revision>
  <cp:lastPrinted>2015-02-18T13:12:00Z</cp:lastPrinted>
  <dcterms:created xsi:type="dcterms:W3CDTF">2015-02-18T13:14:00Z</dcterms:created>
  <dcterms:modified xsi:type="dcterms:W3CDTF">2015-02-25T14:25:00Z</dcterms:modified>
</cp:coreProperties>
</file>